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E3" w:rsidRPr="007042E3" w:rsidRDefault="007042E3" w:rsidP="007042E3">
      <w:pPr>
        <w:shd w:val="clear" w:color="auto" w:fill="FFFFFF"/>
        <w:spacing w:before="225" w:after="0" w:line="240" w:lineRule="auto"/>
        <w:jc w:val="center"/>
        <w:textAlignment w:val="baseline"/>
        <w:outlineLvl w:val="0"/>
        <w:rPr>
          <w:rFonts w:ascii="Helvetica" w:eastAsia="Times New Roman" w:hAnsi="Helvetica" w:cs="Helvetica"/>
          <w:b/>
          <w:bCs/>
          <w:color w:val="444444"/>
          <w:kern w:val="36"/>
          <w:sz w:val="48"/>
          <w:szCs w:val="48"/>
        </w:rPr>
      </w:pPr>
      <w:r w:rsidRPr="007042E3">
        <w:rPr>
          <w:rFonts w:ascii="Helvetica" w:eastAsia="Times New Roman" w:hAnsi="Helvetica" w:cs="Helvetica"/>
          <w:b/>
          <w:bCs/>
          <w:color w:val="444444"/>
          <w:kern w:val="36"/>
          <w:sz w:val="48"/>
          <w:szCs w:val="48"/>
        </w:rPr>
        <w:t>Профилактика заболеваний почек – здоровый образ жизни»</w:t>
      </w:r>
    </w:p>
    <w:p w:rsidR="007042E3" w:rsidRPr="007042E3" w:rsidRDefault="007042E3" w:rsidP="007042E3">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Елена Валерьевна Колмакова к.м.н., доцент кафедры внутренних болезней и нефрологии СЗ ГМУ им. И.И. Мечникова</w:t>
      </w:r>
    </w:p>
    <w:p w:rsidR="007042E3" w:rsidRPr="007042E3" w:rsidRDefault="007042E3" w:rsidP="007042E3">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По оценке экспертов ВОЗ заболевания почек признаны пятым «заболеванием – убийцей» наряду с болезнями сердечно — сосудистой системы и диабетом. Причем хроническая болезнь почек (ХБП)  – это тихий, медленный убийца. Ведь больные почки долгое время себя никак не проявляют, у человека нет жалоб и, соотве6тственно, нет повода для обращения к врачу. Стоит отметить, что нарушение функции почек отмечается у каждого четвертого пациента с сердечно — сосудистыми заболеваниями.</w:t>
      </w:r>
    </w:p>
    <w:p w:rsidR="007042E3" w:rsidRPr="007042E3" w:rsidRDefault="007042E3" w:rsidP="007042E3">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i/>
          <w:iCs/>
          <w:color w:val="444444"/>
          <w:sz w:val="21"/>
          <w:szCs w:val="21"/>
          <w:bdr w:val="none" w:sz="0" w:space="0" w:color="auto" w:frame="1"/>
        </w:rPr>
        <w:t>Диализ и трансплантация</w:t>
      </w:r>
    </w:p>
    <w:p w:rsidR="007042E3" w:rsidRPr="007042E3" w:rsidRDefault="007042E3" w:rsidP="007042E3">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noProof/>
          <w:color w:val="444444"/>
          <w:sz w:val="21"/>
          <w:szCs w:val="21"/>
        </w:rPr>
        <w:drawing>
          <wp:inline distT="0" distB="0" distL="0" distR="0" wp14:anchorId="40E6F966" wp14:editId="77FA9D6F">
            <wp:extent cx="1714500" cy="2000250"/>
            <wp:effectExtent l="0" t="0" r="0" b="0"/>
            <wp:docPr id="1" name="Рисунок 1" descr="doc_pochki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c_pochki17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000250"/>
                    </a:xfrm>
                    <a:prstGeom prst="rect">
                      <a:avLst/>
                    </a:prstGeom>
                    <a:noFill/>
                    <a:ln>
                      <a:noFill/>
                    </a:ln>
                  </pic:spPr>
                </pic:pic>
              </a:graphicData>
            </a:graphic>
          </wp:inline>
        </w:drawing>
      </w:r>
    </w:p>
    <w:p w:rsidR="007042E3" w:rsidRPr="007042E3" w:rsidRDefault="007042E3" w:rsidP="007042E3">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Функция почек –  «фильтрация» крови. Почки – главный орган, который очищает кровь от продуктов обмена. При заболевании почек фильтрующая функция нарушается, и в крови накапливаются продукты обмена веществ. Через почки из организма выводится лишняя жидкость. Почки вырабатывают гормоны, которые регулируют артериальное давление.</w:t>
      </w:r>
    </w:p>
    <w:p w:rsidR="007042E3" w:rsidRPr="007042E3" w:rsidRDefault="007042E3" w:rsidP="007042E3">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Хроническая болезнь почек занимает среди хронических неинфекционных болезней особое место, поскольку она широко распространена, связана с резким ухудшением качества жизни, высокой смертностью и в последней стадии приводит к необходимости применения дорогостоящих методов заместительной терапии – диализа и пересадки почки. Но, ни один из методов заместительной почечной терапии  не лишен риска осложнений и не дает  100% восстановления утраченных функций почек. Стоит отметить, что до заместительной почечной терапии доживает лишь один из тридцати больных ХБП.  Хроническая болезнь почек может на сегодняшний день успешно лечиться, но только, если она выявлена на ранних стадиях.</w:t>
      </w:r>
    </w:p>
    <w:p w:rsidR="007042E3" w:rsidRPr="007042E3" w:rsidRDefault="007042E3" w:rsidP="007042E3">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i/>
          <w:iCs/>
          <w:color w:val="444444"/>
          <w:sz w:val="21"/>
          <w:szCs w:val="21"/>
          <w:bdr w:val="none" w:sz="0" w:space="0" w:color="auto" w:frame="1"/>
        </w:rPr>
        <w:t>Кто в группе риска?</w:t>
      </w:r>
    </w:p>
    <w:p w:rsidR="007042E3" w:rsidRPr="007042E3" w:rsidRDefault="007042E3" w:rsidP="007042E3">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noProof/>
          <w:color w:val="444444"/>
          <w:sz w:val="21"/>
          <w:szCs w:val="21"/>
        </w:rPr>
        <w:lastRenderedPageBreak/>
        <w:drawing>
          <wp:inline distT="0" distB="0" distL="0" distR="0" wp14:anchorId="481C1716" wp14:editId="78AE7909">
            <wp:extent cx="1619250" cy="2286000"/>
            <wp:effectExtent l="0" t="0" r="0" b="0"/>
            <wp:docPr id="2" name="Рисунок 2" descr="doc_pochki1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c_pochki17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286000"/>
                    </a:xfrm>
                    <a:prstGeom prst="rect">
                      <a:avLst/>
                    </a:prstGeom>
                    <a:noFill/>
                    <a:ln>
                      <a:noFill/>
                    </a:ln>
                  </pic:spPr>
                </pic:pic>
              </a:graphicData>
            </a:graphic>
          </wp:inline>
        </w:drawing>
      </w:r>
    </w:p>
    <w:p w:rsidR="007042E3" w:rsidRPr="007042E3" w:rsidRDefault="007042E3" w:rsidP="007042E3">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Если говорить о факторах риска ХБП, то надо отметить, что почки тесно связаны с сердечно — сосудистой системой. Поэтому одни и те же факторы риска способствуют возникновению и прогрессированию заболевания почек и играют роль в формировании патологии сердечно -сосудистой системы. Это высокое артериальное давление,  сахарный диабет,  избыточный вес, высокий уровень холестерина,  курение, употребление алкоголя,  пожилой возраст старше 55 лет, семейный анамнез, известное первичное заболевание почек.</w:t>
      </w:r>
    </w:p>
    <w:p w:rsidR="007042E3" w:rsidRPr="007042E3" w:rsidRDefault="007042E3" w:rsidP="007042E3">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У кого в первую очередь следует «искать» ХБП?  У больных сахарным диабетом 2 типа, у пациентов с сердечно — сосудистыми заболеваниями, с артериальной гипертензией, с повторными инфекциями мочевыводящих путей, у «любителей» бесконтрольного приема лекарств – антибиотиков, нестероидных противовоспалительных препаратов, у женщин с нефропатией беременных в анамнезе, у лиц с ожирением, у страдающих аутоиммунными и инфекционными системными заболеваниями, у курящих, у людей, злоупотребляющих алкоголем.</w:t>
      </w:r>
    </w:p>
    <w:p w:rsidR="007042E3" w:rsidRPr="007042E3" w:rsidRDefault="007042E3" w:rsidP="007042E3">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i/>
          <w:iCs/>
          <w:color w:val="444444"/>
          <w:sz w:val="21"/>
          <w:szCs w:val="21"/>
          <w:bdr w:val="none" w:sz="0" w:space="0" w:color="auto" w:frame="1"/>
        </w:rPr>
        <w:t>Жалобы и исследования</w:t>
      </w:r>
    </w:p>
    <w:p w:rsidR="007042E3" w:rsidRPr="007042E3" w:rsidRDefault="007042E3" w:rsidP="007042E3">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Признаками ХЗП  может быть изменение в анализах мочи  в течение трех и более месяцев: количество мочи – уменьшение  или значительное увеличение; сопутствующее этому чувство жажды; изменения цвета, состава мочи (кровь, осадок в моче и др.).  Часто сопутствуют ХЗП высокое артериальное давление, слабость, потеря аппетита, упадок сил.</w:t>
      </w:r>
    </w:p>
    <w:p w:rsidR="007042E3" w:rsidRPr="007042E3" w:rsidRDefault="007042E3" w:rsidP="007042E3">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 xml:space="preserve">Для установления диагноза должен быть проведен первоначальный минимальный набор диагностических исследований, включающий в себя:  общий анализ мочи (лейкоциты, белок, нитраты, эритроциты); биохимический анализ крови с расчетом уровня </w:t>
      </w:r>
      <w:proofErr w:type="spellStart"/>
      <w:r w:rsidRPr="007042E3">
        <w:rPr>
          <w:rFonts w:ascii="Helvetica" w:eastAsia="Times New Roman" w:hAnsi="Helvetica" w:cs="Helvetica"/>
          <w:color w:val="444444"/>
          <w:sz w:val="21"/>
          <w:szCs w:val="21"/>
        </w:rPr>
        <w:t>креатинина</w:t>
      </w:r>
      <w:proofErr w:type="spellEnd"/>
      <w:r w:rsidRPr="007042E3">
        <w:rPr>
          <w:rFonts w:ascii="Helvetica" w:eastAsia="Times New Roman" w:hAnsi="Helvetica" w:cs="Helvetica"/>
          <w:color w:val="444444"/>
          <w:sz w:val="21"/>
          <w:szCs w:val="21"/>
        </w:rPr>
        <w:t xml:space="preserve"> и скорости клубочковой фильтрации, так как при наиболее распространенных хронических заболеваниях почек повреждение возникает в первую очередь именно в клубочках, в результате чего со временем возникает нарушение всех функций почек; УЗИ почек; при сахарном диабете 2 типа – тест на </w:t>
      </w:r>
      <w:proofErr w:type="spellStart"/>
      <w:r w:rsidRPr="007042E3">
        <w:rPr>
          <w:rFonts w:ascii="Helvetica" w:eastAsia="Times New Roman" w:hAnsi="Helvetica" w:cs="Helvetica"/>
          <w:color w:val="444444"/>
          <w:sz w:val="21"/>
          <w:szCs w:val="21"/>
        </w:rPr>
        <w:t>микроальбуминурию</w:t>
      </w:r>
      <w:proofErr w:type="spellEnd"/>
      <w:r w:rsidRPr="007042E3">
        <w:rPr>
          <w:rFonts w:ascii="Helvetica" w:eastAsia="Times New Roman" w:hAnsi="Helvetica" w:cs="Helvetica"/>
          <w:color w:val="444444"/>
          <w:sz w:val="21"/>
          <w:szCs w:val="21"/>
        </w:rPr>
        <w:t>. В норме белка в моче быть не должно!</w:t>
      </w:r>
    </w:p>
    <w:p w:rsidR="007042E3" w:rsidRPr="007042E3" w:rsidRDefault="007042E3" w:rsidP="007042E3">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i/>
          <w:iCs/>
          <w:color w:val="444444"/>
          <w:sz w:val="21"/>
          <w:szCs w:val="21"/>
          <w:bdr w:val="none" w:sz="0" w:space="0" w:color="auto" w:frame="1"/>
        </w:rPr>
        <w:t>Почки и ожирение</w:t>
      </w:r>
    </w:p>
    <w:p w:rsidR="007042E3" w:rsidRPr="007042E3" w:rsidRDefault="007042E3" w:rsidP="007042E3">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noProof/>
          <w:color w:val="444444"/>
          <w:sz w:val="21"/>
          <w:szCs w:val="21"/>
        </w:rPr>
        <w:lastRenderedPageBreak/>
        <w:drawing>
          <wp:inline distT="0" distB="0" distL="0" distR="0" wp14:anchorId="3FD00747" wp14:editId="2AB40D21">
            <wp:extent cx="1714500" cy="1866900"/>
            <wp:effectExtent l="0" t="0" r="0" b="0"/>
            <wp:docPr id="3" name="Рисунок 3" descr="doc_pochki17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c_pochki17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866900"/>
                    </a:xfrm>
                    <a:prstGeom prst="rect">
                      <a:avLst/>
                    </a:prstGeom>
                    <a:noFill/>
                    <a:ln>
                      <a:noFill/>
                    </a:ln>
                  </pic:spPr>
                </pic:pic>
              </a:graphicData>
            </a:graphic>
          </wp:inline>
        </w:drawing>
      </w:r>
      <w:r w:rsidRPr="007042E3">
        <w:rPr>
          <w:rFonts w:ascii="Helvetica" w:eastAsia="Times New Roman" w:hAnsi="Helvetica" w:cs="Helvetica"/>
          <w:color w:val="444444"/>
          <w:sz w:val="21"/>
          <w:szCs w:val="21"/>
        </w:rPr>
        <w:t xml:space="preserve">В России уже в седьмой раз отмечают День почки. В этот раз тема проведения акции «Болезни почек и ожирение». Доказано, что ожирение оказывает влияние на развитие ХБП. Ожирение связано с изменением образа жизни – увеличился </w:t>
      </w:r>
      <w:proofErr w:type="spellStart"/>
      <w:r w:rsidRPr="007042E3">
        <w:rPr>
          <w:rFonts w:ascii="Helvetica" w:eastAsia="Times New Roman" w:hAnsi="Helvetica" w:cs="Helvetica"/>
          <w:color w:val="444444"/>
          <w:sz w:val="21"/>
          <w:szCs w:val="21"/>
        </w:rPr>
        <w:t>калораж</w:t>
      </w:r>
      <w:proofErr w:type="spellEnd"/>
      <w:r w:rsidRPr="007042E3">
        <w:rPr>
          <w:rFonts w:ascii="Helvetica" w:eastAsia="Times New Roman" w:hAnsi="Helvetica" w:cs="Helvetica"/>
          <w:color w:val="444444"/>
          <w:sz w:val="21"/>
          <w:szCs w:val="21"/>
        </w:rPr>
        <w:t xml:space="preserve"> питания, мы стали мало двигаться. В последние годы частота развития снижения функции почек, связанная с ожирением, выросла в 10 раз. Особенно опасно абдоминальное ожирение ( окружность талии у женщин больше 88 см и у мужчин –более 102 см). С увеличением массы тела растет нагрузка на почки, так как почка осталась прежней, а «очищать» ей приходится больший объем.</w:t>
      </w:r>
    </w:p>
    <w:p w:rsidR="007042E3" w:rsidRPr="007042E3" w:rsidRDefault="007042E3" w:rsidP="007042E3">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Если при ожирении выявлена ХБП, то необходимо терапевтическое изменение стиля жизни, которое должен рекомендовать врач. Оно включает в себя информированность, психологическую поддержку, самоконтроль своего состояния и контроль врача. Необходимо будет бросить курить, снизить вес, наладить регулярную физическую активность, принимать определенные врачом медикаменты.</w:t>
      </w:r>
    </w:p>
    <w:p w:rsidR="007042E3" w:rsidRPr="007042E3" w:rsidRDefault="007042E3" w:rsidP="007042E3">
      <w:pPr>
        <w:shd w:val="clear" w:color="auto" w:fill="FFFFFF"/>
        <w:spacing w:beforeAutospacing="1" w:after="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i/>
          <w:iCs/>
          <w:color w:val="444444"/>
          <w:sz w:val="21"/>
          <w:szCs w:val="21"/>
          <w:bdr w:val="none" w:sz="0" w:space="0" w:color="auto" w:frame="1"/>
        </w:rPr>
        <w:t>10 «золотых» правил для сохранения почек</w:t>
      </w:r>
    </w:p>
    <w:p w:rsidR="007042E3" w:rsidRPr="007042E3" w:rsidRDefault="007042E3" w:rsidP="007042E3">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Не злоупотребляйте солью и мясными продуктами.</w:t>
      </w:r>
      <w:r w:rsidRPr="007042E3">
        <w:rPr>
          <w:rFonts w:ascii="Helvetica" w:eastAsia="Times New Roman" w:hAnsi="Helvetica" w:cs="Helvetica"/>
          <w:noProof/>
          <w:color w:val="444444"/>
          <w:sz w:val="21"/>
          <w:szCs w:val="21"/>
        </w:rPr>
        <w:drawing>
          <wp:inline distT="0" distB="0" distL="0" distR="0" wp14:anchorId="0FBB0319" wp14:editId="1472995F">
            <wp:extent cx="1619250" cy="2286000"/>
            <wp:effectExtent l="0" t="0" r="0" b="0"/>
            <wp:docPr id="4" name="Рисунок 4" descr="doc_pochki1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oc_pochki17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2286000"/>
                    </a:xfrm>
                    <a:prstGeom prst="rect">
                      <a:avLst/>
                    </a:prstGeom>
                    <a:noFill/>
                    <a:ln>
                      <a:noFill/>
                    </a:ln>
                  </pic:spPr>
                </pic:pic>
              </a:graphicData>
            </a:graphic>
          </wp:inline>
        </w:drawing>
      </w:r>
    </w:p>
    <w:p w:rsidR="007042E3" w:rsidRPr="007042E3" w:rsidRDefault="007042E3" w:rsidP="007042E3">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Контролируйте свой вес.</w:t>
      </w:r>
    </w:p>
    <w:p w:rsidR="007042E3" w:rsidRPr="007042E3" w:rsidRDefault="007042E3" w:rsidP="007042E3">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Пейте больше жидкости.</w:t>
      </w:r>
    </w:p>
    <w:p w:rsidR="007042E3" w:rsidRPr="007042E3" w:rsidRDefault="007042E3" w:rsidP="007042E3">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Не курите, ограничьте потребление алкоголя.</w:t>
      </w:r>
    </w:p>
    <w:p w:rsidR="007042E3" w:rsidRPr="007042E3" w:rsidRDefault="007042E3" w:rsidP="007042E3">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Увеличьте физическую нагрузку.</w:t>
      </w:r>
    </w:p>
    <w:p w:rsidR="007042E3" w:rsidRPr="007042E3" w:rsidRDefault="007042E3" w:rsidP="007042E3">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Не злоупотребляйте обезболивающими лекарствами, не занимайтесь самолечением.</w:t>
      </w:r>
    </w:p>
    <w:p w:rsidR="007042E3" w:rsidRPr="007042E3" w:rsidRDefault="007042E3" w:rsidP="007042E3">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Ограничьте себя от контактов с «химией».</w:t>
      </w:r>
    </w:p>
    <w:p w:rsidR="007042E3" w:rsidRPr="007042E3" w:rsidRDefault="007042E3" w:rsidP="007042E3">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Не злоупотребляйте пребыванием на солнце, Не переохлаждайтесь.</w:t>
      </w:r>
    </w:p>
    <w:p w:rsidR="007042E3" w:rsidRPr="007042E3" w:rsidRDefault="007042E3" w:rsidP="007042E3">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Регулярно контролируйте артериальное давление, уровень глюкозы и холестерина.</w:t>
      </w:r>
    </w:p>
    <w:p w:rsidR="007042E3" w:rsidRPr="007042E3" w:rsidRDefault="007042E3" w:rsidP="007042E3">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Регулярно проходите медицинское обследование.</w:t>
      </w:r>
    </w:p>
    <w:p w:rsidR="007042E3" w:rsidRPr="007042E3" w:rsidRDefault="007042E3" w:rsidP="007042E3">
      <w:pPr>
        <w:shd w:val="clear" w:color="auto" w:fill="FFFFFF"/>
        <w:spacing w:before="100" w:beforeAutospacing="1" w:after="100" w:afterAutospacing="1" w:line="240" w:lineRule="auto"/>
        <w:textAlignment w:val="baseline"/>
        <w:rPr>
          <w:rFonts w:ascii="Helvetica" w:eastAsia="Times New Roman" w:hAnsi="Helvetica" w:cs="Helvetica"/>
          <w:color w:val="444444"/>
          <w:sz w:val="21"/>
          <w:szCs w:val="21"/>
        </w:rPr>
      </w:pPr>
      <w:r w:rsidRPr="007042E3">
        <w:rPr>
          <w:rFonts w:ascii="Helvetica" w:eastAsia="Times New Roman" w:hAnsi="Helvetica" w:cs="Helvetica"/>
          <w:color w:val="444444"/>
          <w:sz w:val="21"/>
          <w:szCs w:val="21"/>
        </w:rPr>
        <w:t>Выполнение этих несложных правил поможет вам сохранить почки здоровыми.</w:t>
      </w:r>
      <w:bookmarkStart w:id="0" w:name="_GoBack"/>
      <w:bookmarkEnd w:id="0"/>
    </w:p>
    <w:sectPr w:rsidR="007042E3" w:rsidRPr="007042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3ACD"/>
    <w:multiLevelType w:val="multilevel"/>
    <w:tmpl w:val="F3140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E3"/>
    <w:rsid w:val="000039D7"/>
    <w:rsid w:val="000041A5"/>
    <w:rsid w:val="00013B4C"/>
    <w:rsid w:val="00014AEE"/>
    <w:rsid w:val="0001589C"/>
    <w:rsid w:val="000167E7"/>
    <w:rsid w:val="00020F9D"/>
    <w:rsid w:val="00024562"/>
    <w:rsid w:val="000246C1"/>
    <w:rsid w:val="00024FAB"/>
    <w:rsid w:val="0002500C"/>
    <w:rsid w:val="0002720D"/>
    <w:rsid w:val="00027875"/>
    <w:rsid w:val="000300D2"/>
    <w:rsid w:val="00037475"/>
    <w:rsid w:val="00040F5F"/>
    <w:rsid w:val="000422F1"/>
    <w:rsid w:val="000505B6"/>
    <w:rsid w:val="0005084F"/>
    <w:rsid w:val="00051A2D"/>
    <w:rsid w:val="0005400E"/>
    <w:rsid w:val="0005443D"/>
    <w:rsid w:val="00055067"/>
    <w:rsid w:val="000629E3"/>
    <w:rsid w:val="00067BDB"/>
    <w:rsid w:val="000719BD"/>
    <w:rsid w:val="00080AD6"/>
    <w:rsid w:val="00081750"/>
    <w:rsid w:val="000831E5"/>
    <w:rsid w:val="00083E60"/>
    <w:rsid w:val="000919F2"/>
    <w:rsid w:val="00091ECF"/>
    <w:rsid w:val="00091F98"/>
    <w:rsid w:val="0009459D"/>
    <w:rsid w:val="000A48C0"/>
    <w:rsid w:val="000A4AB4"/>
    <w:rsid w:val="000A56C6"/>
    <w:rsid w:val="000A5D20"/>
    <w:rsid w:val="000B166C"/>
    <w:rsid w:val="000B2452"/>
    <w:rsid w:val="000B6124"/>
    <w:rsid w:val="000B6D60"/>
    <w:rsid w:val="000C03E8"/>
    <w:rsid w:val="000C3DE1"/>
    <w:rsid w:val="000C75CA"/>
    <w:rsid w:val="000C7A7F"/>
    <w:rsid w:val="000C7DD9"/>
    <w:rsid w:val="000D00F9"/>
    <w:rsid w:val="000D0CF0"/>
    <w:rsid w:val="000D51A4"/>
    <w:rsid w:val="000D55CD"/>
    <w:rsid w:val="000D5EB1"/>
    <w:rsid w:val="000E3710"/>
    <w:rsid w:val="000E3B54"/>
    <w:rsid w:val="000E4890"/>
    <w:rsid w:val="000E5521"/>
    <w:rsid w:val="000E56D5"/>
    <w:rsid w:val="000F0B1F"/>
    <w:rsid w:val="000F3545"/>
    <w:rsid w:val="000F6191"/>
    <w:rsid w:val="000F722B"/>
    <w:rsid w:val="000F726C"/>
    <w:rsid w:val="00101C4A"/>
    <w:rsid w:val="00102BAC"/>
    <w:rsid w:val="00104CEB"/>
    <w:rsid w:val="001123DA"/>
    <w:rsid w:val="00114020"/>
    <w:rsid w:val="0011781C"/>
    <w:rsid w:val="00120172"/>
    <w:rsid w:val="00126CE9"/>
    <w:rsid w:val="00130C52"/>
    <w:rsid w:val="00133A5B"/>
    <w:rsid w:val="00134980"/>
    <w:rsid w:val="001357B0"/>
    <w:rsid w:val="00137CC9"/>
    <w:rsid w:val="001418D5"/>
    <w:rsid w:val="00144BB6"/>
    <w:rsid w:val="001456AA"/>
    <w:rsid w:val="00153BBD"/>
    <w:rsid w:val="00161445"/>
    <w:rsid w:val="00161895"/>
    <w:rsid w:val="00166F0B"/>
    <w:rsid w:val="00167210"/>
    <w:rsid w:val="00167E5B"/>
    <w:rsid w:val="0017527C"/>
    <w:rsid w:val="0018119C"/>
    <w:rsid w:val="001846C5"/>
    <w:rsid w:val="001948C0"/>
    <w:rsid w:val="001A1738"/>
    <w:rsid w:val="001A2461"/>
    <w:rsid w:val="001A2B17"/>
    <w:rsid w:val="001A3B81"/>
    <w:rsid w:val="001A4870"/>
    <w:rsid w:val="001A4953"/>
    <w:rsid w:val="001A5093"/>
    <w:rsid w:val="001A6D75"/>
    <w:rsid w:val="001B0951"/>
    <w:rsid w:val="001B10D3"/>
    <w:rsid w:val="001B147F"/>
    <w:rsid w:val="001B21B0"/>
    <w:rsid w:val="001B68BE"/>
    <w:rsid w:val="001C21D9"/>
    <w:rsid w:val="001D00C2"/>
    <w:rsid w:val="001D1AF3"/>
    <w:rsid w:val="001D2969"/>
    <w:rsid w:val="001D2987"/>
    <w:rsid w:val="001D6FCE"/>
    <w:rsid w:val="001E3D35"/>
    <w:rsid w:val="001E7874"/>
    <w:rsid w:val="001F183E"/>
    <w:rsid w:val="001F332A"/>
    <w:rsid w:val="001F4676"/>
    <w:rsid w:val="002008C1"/>
    <w:rsid w:val="00204BD7"/>
    <w:rsid w:val="00204DA4"/>
    <w:rsid w:val="00210010"/>
    <w:rsid w:val="00211EFF"/>
    <w:rsid w:val="00212F08"/>
    <w:rsid w:val="002142B0"/>
    <w:rsid w:val="00214DEA"/>
    <w:rsid w:val="00216511"/>
    <w:rsid w:val="002233EA"/>
    <w:rsid w:val="00224312"/>
    <w:rsid w:val="00224457"/>
    <w:rsid w:val="00225783"/>
    <w:rsid w:val="00225AFD"/>
    <w:rsid w:val="002277F5"/>
    <w:rsid w:val="0023191C"/>
    <w:rsid w:val="00236A4A"/>
    <w:rsid w:val="00237C2E"/>
    <w:rsid w:val="00242B53"/>
    <w:rsid w:val="002452CE"/>
    <w:rsid w:val="00250213"/>
    <w:rsid w:val="0025488F"/>
    <w:rsid w:val="002615F0"/>
    <w:rsid w:val="00261EFE"/>
    <w:rsid w:val="002628E8"/>
    <w:rsid w:val="00262B86"/>
    <w:rsid w:val="00264A40"/>
    <w:rsid w:val="00270152"/>
    <w:rsid w:val="002719C3"/>
    <w:rsid w:val="00272070"/>
    <w:rsid w:val="002724D6"/>
    <w:rsid w:val="00274560"/>
    <w:rsid w:val="00274FF5"/>
    <w:rsid w:val="00275056"/>
    <w:rsid w:val="002802D7"/>
    <w:rsid w:val="00282455"/>
    <w:rsid w:val="00283135"/>
    <w:rsid w:val="002845B6"/>
    <w:rsid w:val="00285076"/>
    <w:rsid w:val="00286AA7"/>
    <w:rsid w:val="00290048"/>
    <w:rsid w:val="00291465"/>
    <w:rsid w:val="00292E3F"/>
    <w:rsid w:val="0029797B"/>
    <w:rsid w:val="002A3FBD"/>
    <w:rsid w:val="002A405E"/>
    <w:rsid w:val="002A7F4D"/>
    <w:rsid w:val="002B0522"/>
    <w:rsid w:val="002B06C8"/>
    <w:rsid w:val="002B1EAD"/>
    <w:rsid w:val="002B5092"/>
    <w:rsid w:val="002B580B"/>
    <w:rsid w:val="002B5B2A"/>
    <w:rsid w:val="002C2D95"/>
    <w:rsid w:val="002D31D0"/>
    <w:rsid w:val="002D3A06"/>
    <w:rsid w:val="002D59CC"/>
    <w:rsid w:val="002E0091"/>
    <w:rsid w:val="002E043F"/>
    <w:rsid w:val="002E167D"/>
    <w:rsid w:val="002E1D9E"/>
    <w:rsid w:val="002E72DF"/>
    <w:rsid w:val="002E7CEC"/>
    <w:rsid w:val="002F1D14"/>
    <w:rsid w:val="002F1E06"/>
    <w:rsid w:val="002F33F0"/>
    <w:rsid w:val="002F3915"/>
    <w:rsid w:val="002F3D6D"/>
    <w:rsid w:val="002F540C"/>
    <w:rsid w:val="002F59C0"/>
    <w:rsid w:val="002F75CF"/>
    <w:rsid w:val="002F7DB9"/>
    <w:rsid w:val="00300A31"/>
    <w:rsid w:val="00306C04"/>
    <w:rsid w:val="00310955"/>
    <w:rsid w:val="0031352A"/>
    <w:rsid w:val="003168D1"/>
    <w:rsid w:val="0031693D"/>
    <w:rsid w:val="00327138"/>
    <w:rsid w:val="00330E90"/>
    <w:rsid w:val="003314BD"/>
    <w:rsid w:val="0033313F"/>
    <w:rsid w:val="003347AA"/>
    <w:rsid w:val="00336639"/>
    <w:rsid w:val="00336C89"/>
    <w:rsid w:val="00340938"/>
    <w:rsid w:val="00340A4B"/>
    <w:rsid w:val="00342817"/>
    <w:rsid w:val="00342E49"/>
    <w:rsid w:val="00345609"/>
    <w:rsid w:val="0034717D"/>
    <w:rsid w:val="00347793"/>
    <w:rsid w:val="003505C1"/>
    <w:rsid w:val="00353D08"/>
    <w:rsid w:val="00357792"/>
    <w:rsid w:val="00357CB6"/>
    <w:rsid w:val="00365212"/>
    <w:rsid w:val="0036529B"/>
    <w:rsid w:val="00365F88"/>
    <w:rsid w:val="003670B5"/>
    <w:rsid w:val="0036792E"/>
    <w:rsid w:val="00370803"/>
    <w:rsid w:val="003733CB"/>
    <w:rsid w:val="003747E0"/>
    <w:rsid w:val="003864F1"/>
    <w:rsid w:val="00392FDE"/>
    <w:rsid w:val="00394AAA"/>
    <w:rsid w:val="00394D57"/>
    <w:rsid w:val="003A05F2"/>
    <w:rsid w:val="003A10AD"/>
    <w:rsid w:val="003A4B25"/>
    <w:rsid w:val="003B5CF6"/>
    <w:rsid w:val="003C10F5"/>
    <w:rsid w:val="003C658C"/>
    <w:rsid w:val="003D02D5"/>
    <w:rsid w:val="003D35C5"/>
    <w:rsid w:val="003D35FA"/>
    <w:rsid w:val="003D4B79"/>
    <w:rsid w:val="003D4C0A"/>
    <w:rsid w:val="003D51C7"/>
    <w:rsid w:val="003D610B"/>
    <w:rsid w:val="003D7053"/>
    <w:rsid w:val="003E0DEC"/>
    <w:rsid w:val="003E2A92"/>
    <w:rsid w:val="003E4CE2"/>
    <w:rsid w:val="003F0F9E"/>
    <w:rsid w:val="003F1327"/>
    <w:rsid w:val="003F1788"/>
    <w:rsid w:val="003F23F6"/>
    <w:rsid w:val="003F7249"/>
    <w:rsid w:val="00401FE4"/>
    <w:rsid w:val="00402056"/>
    <w:rsid w:val="00402E26"/>
    <w:rsid w:val="00405451"/>
    <w:rsid w:val="00405770"/>
    <w:rsid w:val="004068B8"/>
    <w:rsid w:val="00411A34"/>
    <w:rsid w:val="0041326D"/>
    <w:rsid w:val="004151AF"/>
    <w:rsid w:val="0041598E"/>
    <w:rsid w:val="00417826"/>
    <w:rsid w:val="0042159E"/>
    <w:rsid w:val="00422DC7"/>
    <w:rsid w:val="0042305B"/>
    <w:rsid w:val="0042527C"/>
    <w:rsid w:val="004314D1"/>
    <w:rsid w:val="004337D7"/>
    <w:rsid w:val="00433C1E"/>
    <w:rsid w:val="004354E3"/>
    <w:rsid w:val="0043735F"/>
    <w:rsid w:val="004519A1"/>
    <w:rsid w:val="00451AD5"/>
    <w:rsid w:val="0045604E"/>
    <w:rsid w:val="0046493A"/>
    <w:rsid w:val="004664D6"/>
    <w:rsid w:val="0046699E"/>
    <w:rsid w:val="00471B48"/>
    <w:rsid w:val="0047237A"/>
    <w:rsid w:val="004729FC"/>
    <w:rsid w:val="00474E94"/>
    <w:rsid w:val="00483884"/>
    <w:rsid w:val="00487235"/>
    <w:rsid w:val="00490EBF"/>
    <w:rsid w:val="004944BE"/>
    <w:rsid w:val="00496355"/>
    <w:rsid w:val="004A177C"/>
    <w:rsid w:val="004A265A"/>
    <w:rsid w:val="004A360D"/>
    <w:rsid w:val="004A36C7"/>
    <w:rsid w:val="004A40F9"/>
    <w:rsid w:val="004A46E6"/>
    <w:rsid w:val="004A6C8F"/>
    <w:rsid w:val="004A7859"/>
    <w:rsid w:val="004B5022"/>
    <w:rsid w:val="004C06FC"/>
    <w:rsid w:val="004C2693"/>
    <w:rsid w:val="004C2FED"/>
    <w:rsid w:val="004C376C"/>
    <w:rsid w:val="004C60C3"/>
    <w:rsid w:val="004C69CC"/>
    <w:rsid w:val="004D2567"/>
    <w:rsid w:val="004D3161"/>
    <w:rsid w:val="004D3716"/>
    <w:rsid w:val="004D3EAB"/>
    <w:rsid w:val="004D4656"/>
    <w:rsid w:val="004E3F72"/>
    <w:rsid w:val="004E41FC"/>
    <w:rsid w:val="004F07AA"/>
    <w:rsid w:val="004F3DFF"/>
    <w:rsid w:val="004F5F35"/>
    <w:rsid w:val="005028C0"/>
    <w:rsid w:val="0050439E"/>
    <w:rsid w:val="00504849"/>
    <w:rsid w:val="0051433E"/>
    <w:rsid w:val="00517841"/>
    <w:rsid w:val="00521884"/>
    <w:rsid w:val="005257BF"/>
    <w:rsid w:val="00533279"/>
    <w:rsid w:val="00534D68"/>
    <w:rsid w:val="00541608"/>
    <w:rsid w:val="0054199C"/>
    <w:rsid w:val="00550288"/>
    <w:rsid w:val="0055141D"/>
    <w:rsid w:val="005550F7"/>
    <w:rsid w:val="00555E0A"/>
    <w:rsid w:val="0056154C"/>
    <w:rsid w:val="00561587"/>
    <w:rsid w:val="00562392"/>
    <w:rsid w:val="00563056"/>
    <w:rsid w:val="00566847"/>
    <w:rsid w:val="00570CCE"/>
    <w:rsid w:val="005724FD"/>
    <w:rsid w:val="00575AC5"/>
    <w:rsid w:val="005824C8"/>
    <w:rsid w:val="00582BC1"/>
    <w:rsid w:val="005872C5"/>
    <w:rsid w:val="005918BC"/>
    <w:rsid w:val="005960F4"/>
    <w:rsid w:val="00596278"/>
    <w:rsid w:val="005974C0"/>
    <w:rsid w:val="005A2753"/>
    <w:rsid w:val="005A2DAD"/>
    <w:rsid w:val="005A2F52"/>
    <w:rsid w:val="005A5920"/>
    <w:rsid w:val="005A59E9"/>
    <w:rsid w:val="005A6574"/>
    <w:rsid w:val="005A6679"/>
    <w:rsid w:val="005A7C58"/>
    <w:rsid w:val="005B0BB4"/>
    <w:rsid w:val="005B5021"/>
    <w:rsid w:val="005B5C2F"/>
    <w:rsid w:val="005C20FE"/>
    <w:rsid w:val="005C78AE"/>
    <w:rsid w:val="005D6A93"/>
    <w:rsid w:val="005E4C80"/>
    <w:rsid w:val="005E610F"/>
    <w:rsid w:val="005F4412"/>
    <w:rsid w:val="005F54A5"/>
    <w:rsid w:val="005F6009"/>
    <w:rsid w:val="005F6BBA"/>
    <w:rsid w:val="005F70B0"/>
    <w:rsid w:val="005F730B"/>
    <w:rsid w:val="006047DF"/>
    <w:rsid w:val="0060648C"/>
    <w:rsid w:val="00607F84"/>
    <w:rsid w:val="00612224"/>
    <w:rsid w:val="00616208"/>
    <w:rsid w:val="00620189"/>
    <w:rsid w:val="006249C0"/>
    <w:rsid w:val="00635DAC"/>
    <w:rsid w:val="00641A87"/>
    <w:rsid w:val="00642FB4"/>
    <w:rsid w:val="00643946"/>
    <w:rsid w:val="00644B3F"/>
    <w:rsid w:val="00644DFB"/>
    <w:rsid w:val="006464A0"/>
    <w:rsid w:val="006464D3"/>
    <w:rsid w:val="00650118"/>
    <w:rsid w:val="0065745F"/>
    <w:rsid w:val="00664827"/>
    <w:rsid w:val="00664C75"/>
    <w:rsid w:val="006705AF"/>
    <w:rsid w:val="00672194"/>
    <w:rsid w:val="00675FDF"/>
    <w:rsid w:val="00680CE5"/>
    <w:rsid w:val="00685215"/>
    <w:rsid w:val="00687CA1"/>
    <w:rsid w:val="006925AC"/>
    <w:rsid w:val="00694747"/>
    <w:rsid w:val="006949ED"/>
    <w:rsid w:val="006A086D"/>
    <w:rsid w:val="006A1E5F"/>
    <w:rsid w:val="006B0144"/>
    <w:rsid w:val="006B2BAF"/>
    <w:rsid w:val="006B3E6C"/>
    <w:rsid w:val="006B42EA"/>
    <w:rsid w:val="006B7755"/>
    <w:rsid w:val="006C0A39"/>
    <w:rsid w:val="006C3C67"/>
    <w:rsid w:val="006C5779"/>
    <w:rsid w:val="006C706F"/>
    <w:rsid w:val="006D099E"/>
    <w:rsid w:val="006D44C9"/>
    <w:rsid w:val="006D5ECE"/>
    <w:rsid w:val="006D609C"/>
    <w:rsid w:val="006D7EA8"/>
    <w:rsid w:val="006E7367"/>
    <w:rsid w:val="006F0A10"/>
    <w:rsid w:val="006F2E22"/>
    <w:rsid w:val="00701632"/>
    <w:rsid w:val="00703105"/>
    <w:rsid w:val="007042E3"/>
    <w:rsid w:val="00704726"/>
    <w:rsid w:val="00706B2C"/>
    <w:rsid w:val="0071291F"/>
    <w:rsid w:val="007200CD"/>
    <w:rsid w:val="00724A5B"/>
    <w:rsid w:val="00725135"/>
    <w:rsid w:val="00726D41"/>
    <w:rsid w:val="00727161"/>
    <w:rsid w:val="00727579"/>
    <w:rsid w:val="00737F51"/>
    <w:rsid w:val="00746299"/>
    <w:rsid w:val="007467C2"/>
    <w:rsid w:val="007525CB"/>
    <w:rsid w:val="007525F9"/>
    <w:rsid w:val="007532C6"/>
    <w:rsid w:val="00753FB2"/>
    <w:rsid w:val="007558D6"/>
    <w:rsid w:val="007566D5"/>
    <w:rsid w:val="00760464"/>
    <w:rsid w:val="00761F62"/>
    <w:rsid w:val="0076203E"/>
    <w:rsid w:val="00762816"/>
    <w:rsid w:val="00763BBB"/>
    <w:rsid w:val="00772208"/>
    <w:rsid w:val="00772D00"/>
    <w:rsid w:val="007739A0"/>
    <w:rsid w:val="0077744D"/>
    <w:rsid w:val="0078278B"/>
    <w:rsid w:val="00783CF5"/>
    <w:rsid w:val="00784DC9"/>
    <w:rsid w:val="007858AC"/>
    <w:rsid w:val="00787AA0"/>
    <w:rsid w:val="0079281B"/>
    <w:rsid w:val="00794028"/>
    <w:rsid w:val="00795A7C"/>
    <w:rsid w:val="007974B7"/>
    <w:rsid w:val="007A01BA"/>
    <w:rsid w:val="007A0548"/>
    <w:rsid w:val="007A28D7"/>
    <w:rsid w:val="007A67C9"/>
    <w:rsid w:val="007B2349"/>
    <w:rsid w:val="007B300B"/>
    <w:rsid w:val="007B3D38"/>
    <w:rsid w:val="007B4F2E"/>
    <w:rsid w:val="007B5418"/>
    <w:rsid w:val="007B6522"/>
    <w:rsid w:val="007B654E"/>
    <w:rsid w:val="007C1380"/>
    <w:rsid w:val="007C3240"/>
    <w:rsid w:val="007C438D"/>
    <w:rsid w:val="007C5DEC"/>
    <w:rsid w:val="007C7001"/>
    <w:rsid w:val="007D0371"/>
    <w:rsid w:val="007D05AC"/>
    <w:rsid w:val="007D33CD"/>
    <w:rsid w:val="007D5B1C"/>
    <w:rsid w:val="007D648E"/>
    <w:rsid w:val="007D6EF8"/>
    <w:rsid w:val="007E50C8"/>
    <w:rsid w:val="007E6808"/>
    <w:rsid w:val="007E7D60"/>
    <w:rsid w:val="007F0FBC"/>
    <w:rsid w:val="007F2539"/>
    <w:rsid w:val="007F3885"/>
    <w:rsid w:val="007F6A88"/>
    <w:rsid w:val="00804CD5"/>
    <w:rsid w:val="00807C46"/>
    <w:rsid w:val="00810681"/>
    <w:rsid w:val="00811048"/>
    <w:rsid w:val="008137EC"/>
    <w:rsid w:val="00813FB9"/>
    <w:rsid w:val="00814197"/>
    <w:rsid w:val="00815208"/>
    <w:rsid w:val="00821955"/>
    <w:rsid w:val="00822526"/>
    <w:rsid w:val="008236FC"/>
    <w:rsid w:val="008246E3"/>
    <w:rsid w:val="00824D67"/>
    <w:rsid w:val="00826684"/>
    <w:rsid w:val="008273F0"/>
    <w:rsid w:val="00827A19"/>
    <w:rsid w:val="00831148"/>
    <w:rsid w:val="008346FF"/>
    <w:rsid w:val="008349B5"/>
    <w:rsid w:val="00835314"/>
    <w:rsid w:val="00836D39"/>
    <w:rsid w:val="00841A28"/>
    <w:rsid w:val="008428E7"/>
    <w:rsid w:val="0084362F"/>
    <w:rsid w:val="008446BD"/>
    <w:rsid w:val="00844B45"/>
    <w:rsid w:val="00846213"/>
    <w:rsid w:val="00846680"/>
    <w:rsid w:val="00846963"/>
    <w:rsid w:val="0084749C"/>
    <w:rsid w:val="0085132B"/>
    <w:rsid w:val="00851D6B"/>
    <w:rsid w:val="008533FE"/>
    <w:rsid w:val="00860D06"/>
    <w:rsid w:val="008616BB"/>
    <w:rsid w:val="00861A3D"/>
    <w:rsid w:val="00865EF3"/>
    <w:rsid w:val="00866952"/>
    <w:rsid w:val="00867B15"/>
    <w:rsid w:val="00870F0C"/>
    <w:rsid w:val="0087287B"/>
    <w:rsid w:val="00883FEA"/>
    <w:rsid w:val="00884BDE"/>
    <w:rsid w:val="00886798"/>
    <w:rsid w:val="00887597"/>
    <w:rsid w:val="00887C47"/>
    <w:rsid w:val="00890028"/>
    <w:rsid w:val="0089296B"/>
    <w:rsid w:val="008A312B"/>
    <w:rsid w:val="008A3878"/>
    <w:rsid w:val="008A3F4F"/>
    <w:rsid w:val="008A45FC"/>
    <w:rsid w:val="008B2577"/>
    <w:rsid w:val="008B4D7C"/>
    <w:rsid w:val="008B5AC9"/>
    <w:rsid w:val="008B7291"/>
    <w:rsid w:val="008C2AAA"/>
    <w:rsid w:val="008C3A3F"/>
    <w:rsid w:val="008C6F52"/>
    <w:rsid w:val="008D6AC8"/>
    <w:rsid w:val="008D7C68"/>
    <w:rsid w:val="008E15F8"/>
    <w:rsid w:val="008F109C"/>
    <w:rsid w:val="008F135D"/>
    <w:rsid w:val="008F46CA"/>
    <w:rsid w:val="008F4938"/>
    <w:rsid w:val="008F4E9E"/>
    <w:rsid w:val="0090559C"/>
    <w:rsid w:val="00911C2C"/>
    <w:rsid w:val="00911EE8"/>
    <w:rsid w:val="00920148"/>
    <w:rsid w:val="009205E6"/>
    <w:rsid w:val="009216B6"/>
    <w:rsid w:val="009227D2"/>
    <w:rsid w:val="009234B7"/>
    <w:rsid w:val="00926A4B"/>
    <w:rsid w:val="00927C5B"/>
    <w:rsid w:val="00931662"/>
    <w:rsid w:val="009330FE"/>
    <w:rsid w:val="00934C55"/>
    <w:rsid w:val="00937F13"/>
    <w:rsid w:val="00942B29"/>
    <w:rsid w:val="00947D7E"/>
    <w:rsid w:val="00950365"/>
    <w:rsid w:val="009621EA"/>
    <w:rsid w:val="009657E8"/>
    <w:rsid w:val="00966592"/>
    <w:rsid w:val="009675B1"/>
    <w:rsid w:val="00974D0B"/>
    <w:rsid w:val="00975924"/>
    <w:rsid w:val="0098406A"/>
    <w:rsid w:val="009921D6"/>
    <w:rsid w:val="00992DDB"/>
    <w:rsid w:val="00993F4A"/>
    <w:rsid w:val="009A323D"/>
    <w:rsid w:val="009A56C1"/>
    <w:rsid w:val="009A7743"/>
    <w:rsid w:val="009B0AE3"/>
    <w:rsid w:val="009B1F02"/>
    <w:rsid w:val="009C35DD"/>
    <w:rsid w:val="009C3C2B"/>
    <w:rsid w:val="009D21A7"/>
    <w:rsid w:val="009D3AC1"/>
    <w:rsid w:val="009D4BD2"/>
    <w:rsid w:val="009D737F"/>
    <w:rsid w:val="009E0E06"/>
    <w:rsid w:val="009E1208"/>
    <w:rsid w:val="009E2D09"/>
    <w:rsid w:val="009E5917"/>
    <w:rsid w:val="009E6F51"/>
    <w:rsid w:val="009E70A5"/>
    <w:rsid w:val="009E7A2B"/>
    <w:rsid w:val="009F36CF"/>
    <w:rsid w:val="009F644D"/>
    <w:rsid w:val="00A111E6"/>
    <w:rsid w:val="00A137A8"/>
    <w:rsid w:val="00A174F4"/>
    <w:rsid w:val="00A224C0"/>
    <w:rsid w:val="00A22F0C"/>
    <w:rsid w:val="00A2358C"/>
    <w:rsid w:val="00A242DA"/>
    <w:rsid w:val="00A24A8E"/>
    <w:rsid w:val="00A30690"/>
    <w:rsid w:val="00A31E59"/>
    <w:rsid w:val="00A332DE"/>
    <w:rsid w:val="00A332F3"/>
    <w:rsid w:val="00A35A6B"/>
    <w:rsid w:val="00A4251F"/>
    <w:rsid w:val="00A426DF"/>
    <w:rsid w:val="00A44037"/>
    <w:rsid w:val="00A44FF4"/>
    <w:rsid w:val="00A46398"/>
    <w:rsid w:val="00A503DC"/>
    <w:rsid w:val="00A50661"/>
    <w:rsid w:val="00A52B06"/>
    <w:rsid w:val="00A53566"/>
    <w:rsid w:val="00A547FE"/>
    <w:rsid w:val="00A54C14"/>
    <w:rsid w:val="00A60461"/>
    <w:rsid w:val="00A605FA"/>
    <w:rsid w:val="00A638E1"/>
    <w:rsid w:val="00A63E73"/>
    <w:rsid w:val="00A64202"/>
    <w:rsid w:val="00A6461A"/>
    <w:rsid w:val="00A64B3F"/>
    <w:rsid w:val="00A65B54"/>
    <w:rsid w:val="00A76C9B"/>
    <w:rsid w:val="00A810D0"/>
    <w:rsid w:val="00A972AE"/>
    <w:rsid w:val="00AA29E3"/>
    <w:rsid w:val="00AA4875"/>
    <w:rsid w:val="00AB0CA8"/>
    <w:rsid w:val="00AC3366"/>
    <w:rsid w:val="00AC3BB2"/>
    <w:rsid w:val="00AD1FB6"/>
    <w:rsid w:val="00AD6F55"/>
    <w:rsid w:val="00AE2D25"/>
    <w:rsid w:val="00AE2E80"/>
    <w:rsid w:val="00AE6C95"/>
    <w:rsid w:val="00AE7A8A"/>
    <w:rsid w:val="00AF0796"/>
    <w:rsid w:val="00AF174A"/>
    <w:rsid w:val="00AF25F0"/>
    <w:rsid w:val="00AF43B4"/>
    <w:rsid w:val="00AF6F7A"/>
    <w:rsid w:val="00AF7156"/>
    <w:rsid w:val="00B03544"/>
    <w:rsid w:val="00B03F52"/>
    <w:rsid w:val="00B04AFF"/>
    <w:rsid w:val="00B05F9E"/>
    <w:rsid w:val="00B06C0B"/>
    <w:rsid w:val="00B145F9"/>
    <w:rsid w:val="00B20356"/>
    <w:rsid w:val="00B204BC"/>
    <w:rsid w:val="00B2252E"/>
    <w:rsid w:val="00B24803"/>
    <w:rsid w:val="00B26FF0"/>
    <w:rsid w:val="00B27FC3"/>
    <w:rsid w:val="00B30755"/>
    <w:rsid w:val="00B30976"/>
    <w:rsid w:val="00B35757"/>
    <w:rsid w:val="00B359D9"/>
    <w:rsid w:val="00B408C1"/>
    <w:rsid w:val="00B42BCA"/>
    <w:rsid w:val="00B4447B"/>
    <w:rsid w:val="00B45C17"/>
    <w:rsid w:val="00B519B3"/>
    <w:rsid w:val="00B54C1A"/>
    <w:rsid w:val="00B5576F"/>
    <w:rsid w:val="00B64E70"/>
    <w:rsid w:val="00B70AF7"/>
    <w:rsid w:val="00B7306A"/>
    <w:rsid w:val="00B774A4"/>
    <w:rsid w:val="00B822DF"/>
    <w:rsid w:val="00B84CE5"/>
    <w:rsid w:val="00B91A1F"/>
    <w:rsid w:val="00B96AD4"/>
    <w:rsid w:val="00B97E24"/>
    <w:rsid w:val="00BB2036"/>
    <w:rsid w:val="00BB7480"/>
    <w:rsid w:val="00BC0828"/>
    <w:rsid w:val="00BC57F7"/>
    <w:rsid w:val="00BD3671"/>
    <w:rsid w:val="00BD52CD"/>
    <w:rsid w:val="00BD56C5"/>
    <w:rsid w:val="00BD6BE5"/>
    <w:rsid w:val="00BD6BF2"/>
    <w:rsid w:val="00BD7FEB"/>
    <w:rsid w:val="00BE05DA"/>
    <w:rsid w:val="00BE143C"/>
    <w:rsid w:val="00BE3E50"/>
    <w:rsid w:val="00BE6C13"/>
    <w:rsid w:val="00BE763E"/>
    <w:rsid w:val="00BE7B9A"/>
    <w:rsid w:val="00BF5987"/>
    <w:rsid w:val="00BF7CD1"/>
    <w:rsid w:val="00C038EB"/>
    <w:rsid w:val="00C04B7D"/>
    <w:rsid w:val="00C10615"/>
    <w:rsid w:val="00C10BBB"/>
    <w:rsid w:val="00C20179"/>
    <w:rsid w:val="00C24F07"/>
    <w:rsid w:val="00C262A4"/>
    <w:rsid w:val="00C27377"/>
    <w:rsid w:val="00C313B2"/>
    <w:rsid w:val="00C330EA"/>
    <w:rsid w:val="00C35F4E"/>
    <w:rsid w:val="00C406BE"/>
    <w:rsid w:val="00C40F06"/>
    <w:rsid w:val="00C42025"/>
    <w:rsid w:val="00C47D20"/>
    <w:rsid w:val="00C50322"/>
    <w:rsid w:val="00C51ED4"/>
    <w:rsid w:val="00C56D67"/>
    <w:rsid w:val="00C624EB"/>
    <w:rsid w:val="00C62519"/>
    <w:rsid w:val="00C62E2E"/>
    <w:rsid w:val="00C71FCF"/>
    <w:rsid w:val="00C722CD"/>
    <w:rsid w:val="00C72873"/>
    <w:rsid w:val="00C75264"/>
    <w:rsid w:val="00C752AF"/>
    <w:rsid w:val="00C77798"/>
    <w:rsid w:val="00C80B7B"/>
    <w:rsid w:val="00C8198A"/>
    <w:rsid w:val="00C83390"/>
    <w:rsid w:val="00C84795"/>
    <w:rsid w:val="00C86FC4"/>
    <w:rsid w:val="00C97F30"/>
    <w:rsid w:val="00CA3F54"/>
    <w:rsid w:val="00CA56D0"/>
    <w:rsid w:val="00CA7A39"/>
    <w:rsid w:val="00CB1F8E"/>
    <w:rsid w:val="00CB5F64"/>
    <w:rsid w:val="00CB68A6"/>
    <w:rsid w:val="00CB7F63"/>
    <w:rsid w:val="00CC1A99"/>
    <w:rsid w:val="00CC276B"/>
    <w:rsid w:val="00CC3306"/>
    <w:rsid w:val="00CC3E00"/>
    <w:rsid w:val="00CC3E15"/>
    <w:rsid w:val="00CC5E46"/>
    <w:rsid w:val="00CD2670"/>
    <w:rsid w:val="00CE5A8B"/>
    <w:rsid w:val="00CE5F7C"/>
    <w:rsid w:val="00CF6FFE"/>
    <w:rsid w:val="00CF793D"/>
    <w:rsid w:val="00D01523"/>
    <w:rsid w:val="00D02633"/>
    <w:rsid w:val="00D05DE1"/>
    <w:rsid w:val="00D06B2A"/>
    <w:rsid w:val="00D101B5"/>
    <w:rsid w:val="00D2017E"/>
    <w:rsid w:val="00D21EF7"/>
    <w:rsid w:val="00D234FE"/>
    <w:rsid w:val="00D2401E"/>
    <w:rsid w:val="00D2690C"/>
    <w:rsid w:val="00D27979"/>
    <w:rsid w:val="00D30624"/>
    <w:rsid w:val="00D32A80"/>
    <w:rsid w:val="00D332DA"/>
    <w:rsid w:val="00D373D2"/>
    <w:rsid w:val="00D37570"/>
    <w:rsid w:val="00D427CD"/>
    <w:rsid w:val="00D50865"/>
    <w:rsid w:val="00D5155E"/>
    <w:rsid w:val="00D63CB8"/>
    <w:rsid w:val="00D64881"/>
    <w:rsid w:val="00D648E9"/>
    <w:rsid w:val="00D67335"/>
    <w:rsid w:val="00D724A2"/>
    <w:rsid w:val="00D73408"/>
    <w:rsid w:val="00D74630"/>
    <w:rsid w:val="00D76430"/>
    <w:rsid w:val="00D83643"/>
    <w:rsid w:val="00D83D0A"/>
    <w:rsid w:val="00D8566C"/>
    <w:rsid w:val="00D865C7"/>
    <w:rsid w:val="00D87110"/>
    <w:rsid w:val="00D87805"/>
    <w:rsid w:val="00D87DDC"/>
    <w:rsid w:val="00D913AB"/>
    <w:rsid w:val="00D93084"/>
    <w:rsid w:val="00D93704"/>
    <w:rsid w:val="00D97F64"/>
    <w:rsid w:val="00DA3447"/>
    <w:rsid w:val="00DB06C8"/>
    <w:rsid w:val="00DB4096"/>
    <w:rsid w:val="00DC1148"/>
    <w:rsid w:val="00DC13C6"/>
    <w:rsid w:val="00DC2350"/>
    <w:rsid w:val="00DC257C"/>
    <w:rsid w:val="00DC4F77"/>
    <w:rsid w:val="00DC6B72"/>
    <w:rsid w:val="00DD1053"/>
    <w:rsid w:val="00DD1099"/>
    <w:rsid w:val="00DD7E8C"/>
    <w:rsid w:val="00DE3CEC"/>
    <w:rsid w:val="00DE6B5E"/>
    <w:rsid w:val="00DE7369"/>
    <w:rsid w:val="00DE7908"/>
    <w:rsid w:val="00DE7ACC"/>
    <w:rsid w:val="00DF67F1"/>
    <w:rsid w:val="00E00779"/>
    <w:rsid w:val="00E051BF"/>
    <w:rsid w:val="00E053B0"/>
    <w:rsid w:val="00E11BC0"/>
    <w:rsid w:val="00E16325"/>
    <w:rsid w:val="00E175C7"/>
    <w:rsid w:val="00E22A2D"/>
    <w:rsid w:val="00E22F41"/>
    <w:rsid w:val="00E25BE2"/>
    <w:rsid w:val="00E302F6"/>
    <w:rsid w:val="00E30482"/>
    <w:rsid w:val="00E3727D"/>
    <w:rsid w:val="00E378F9"/>
    <w:rsid w:val="00E4142C"/>
    <w:rsid w:val="00E4187D"/>
    <w:rsid w:val="00E43DA7"/>
    <w:rsid w:val="00E44B11"/>
    <w:rsid w:val="00E45498"/>
    <w:rsid w:val="00E53ACD"/>
    <w:rsid w:val="00E56B40"/>
    <w:rsid w:val="00E60981"/>
    <w:rsid w:val="00E629F2"/>
    <w:rsid w:val="00E631DA"/>
    <w:rsid w:val="00E7058F"/>
    <w:rsid w:val="00E7105F"/>
    <w:rsid w:val="00E71B2A"/>
    <w:rsid w:val="00E72199"/>
    <w:rsid w:val="00E75F94"/>
    <w:rsid w:val="00E7675E"/>
    <w:rsid w:val="00E813B7"/>
    <w:rsid w:val="00E82CFF"/>
    <w:rsid w:val="00E8357D"/>
    <w:rsid w:val="00E843AA"/>
    <w:rsid w:val="00E87B14"/>
    <w:rsid w:val="00E9370C"/>
    <w:rsid w:val="00E953AE"/>
    <w:rsid w:val="00E96C10"/>
    <w:rsid w:val="00EA0482"/>
    <w:rsid w:val="00EA0500"/>
    <w:rsid w:val="00EA4952"/>
    <w:rsid w:val="00EA4FC1"/>
    <w:rsid w:val="00EA786F"/>
    <w:rsid w:val="00EB24C5"/>
    <w:rsid w:val="00EB529E"/>
    <w:rsid w:val="00EB7BB9"/>
    <w:rsid w:val="00EC4251"/>
    <w:rsid w:val="00EC497B"/>
    <w:rsid w:val="00EC6EE7"/>
    <w:rsid w:val="00ED1D5C"/>
    <w:rsid w:val="00ED31AE"/>
    <w:rsid w:val="00ED6DD8"/>
    <w:rsid w:val="00ED774C"/>
    <w:rsid w:val="00EE30AE"/>
    <w:rsid w:val="00EE350F"/>
    <w:rsid w:val="00EE3DED"/>
    <w:rsid w:val="00EE46A7"/>
    <w:rsid w:val="00EE498F"/>
    <w:rsid w:val="00EE5F5E"/>
    <w:rsid w:val="00EE6ED7"/>
    <w:rsid w:val="00EF14E1"/>
    <w:rsid w:val="00EF6829"/>
    <w:rsid w:val="00F02992"/>
    <w:rsid w:val="00F031FF"/>
    <w:rsid w:val="00F07003"/>
    <w:rsid w:val="00F1109B"/>
    <w:rsid w:val="00F170BC"/>
    <w:rsid w:val="00F274AD"/>
    <w:rsid w:val="00F30518"/>
    <w:rsid w:val="00F31B6B"/>
    <w:rsid w:val="00F31BF5"/>
    <w:rsid w:val="00F34E99"/>
    <w:rsid w:val="00F356C8"/>
    <w:rsid w:val="00F357E2"/>
    <w:rsid w:val="00F409AB"/>
    <w:rsid w:val="00F421C5"/>
    <w:rsid w:val="00F4284C"/>
    <w:rsid w:val="00F42CD7"/>
    <w:rsid w:val="00F4334B"/>
    <w:rsid w:val="00F43D72"/>
    <w:rsid w:val="00F45361"/>
    <w:rsid w:val="00F4583A"/>
    <w:rsid w:val="00F4611C"/>
    <w:rsid w:val="00F51EAD"/>
    <w:rsid w:val="00F52271"/>
    <w:rsid w:val="00F530DB"/>
    <w:rsid w:val="00F5495A"/>
    <w:rsid w:val="00F57A77"/>
    <w:rsid w:val="00F6537C"/>
    <w:rsid w:val="00F71095"/>
    <w:rsid w:val="00F75859"/>
    <w:rsid w:val="00F769EE"/>
    <w:rsid w:val="00F822A8"/>
    <w:rsid w:val="00F84FDB"/>
    <w:rsid w:val="00F86BB4"/>
    <w:rsid w:val="00F930CE"/>
    <w:rsid w:val="00F95478"/>
    <w:rsid w:val="00F95588"/>
    <w:rsid w:val="00F967A4"/>
    <w:rsid w:val="00F974FD"/>
    <w:rsid w:val="00F97F20"/>
    <w:rsid w:val="00FA09D5"/>
    <w:rsid w:val="00FB31BA"/>
    <w:rsid w:val="00FC255C"/>
    <w:rsid w:val="00FC343E"/>
    <w:rsid w:val="00FC6176"/>
    <w:rsid w:val="00FC7EFF"/>
    <w:rsid w:val="00FC7F45"/>
    <w:rsid w:val="00FD3545"/>
    <w:rsid w:val="00FD6E8D"/>
    <w:rsid w:val="00FD6FD6"/>
    <w:rsid w:val="00FE3681"/>
    <w:rsid w:val="00FE42C5"/>
    <w:rsid w:val="00FE4427"/>
    <w:rsid w:val="00FE6B65"/>
    <w:rsid w:val="00FE6D4A"/>
    <w:rsid w:val="00FF49EA"/>
    <w:rsid w:val="00FF55A5"/>
    <w:rsid w:val="00FF56B9"/>
    <w:rsid w:val="00FF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2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2E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2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2E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09195">
      <w:bodyDiv w:val="1"/>
      <w:marLeft w:val="0"/>
      <w:marRight w:val="0"/>
      <w:marTop w:val="0"/>
      <w:marBottom w:val="0"/>
      <w:divBdr>
        <w:top w:val="none" w:sz="0" w:space="0" w:color="auto"/>
        <w:left w:val="none" w:sz="0" w:space="0" w:color="auto"/>
        <w:bottom w:val="none" w:sz="0" w:space="0" w:color="auto"/>
        <w:right w:val="none" w:sz="0" w:space="0" w:color="auto"/>
      </w:divBdr>
      <w:divsChild>
        <w:div w:id="50543645">
          <w:marLeft w:val="0"/>
          <w:marRight w:val="0"/>
          <w:marTop w:val="0"/>
          <w:marBottom w:val="0"/>
          <w:divBdr>
            <w:top w:val="none" w:sz="0" w:space="0" w:color="auto"/>
            <w:left w:val="none" w:sz="0" w:space="0" w:color="auto"/>
            <w:bottom w:val="none" w:sz="0" w:space="0" w:color="auto"/>
            <w:right w:val="dotted" w:sz="12" w:space="11" w:color="000000"/>
          </w:divBdr>
          <w:divsChild>
            <w:div w:id="1050029830">
              <w:marLeft w:val="0"/>
              <w:marRight w:val="0"/>
              <w:marTop w:val="0"/>
              <w:marBottom w:val="0"/>
              <w:divBdr>
                <w:top w:val="none" w:sz="0" w:space="0" w:color="auto"/>
                <w:left w:val="none" w:sz="0" w:space="0" w:color="auto"/>
                <w:bottom w:val="none" w:sz="0" w:space="0" w:color="auto"/>
                <w:right w:val="none" w:sz="0" w:space="0" w:color="auto"/>
              </w:divBdr>
              <w:divsChild>
                <w:div w:id="16890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5691">
          <w:marLeft w:val="0"/>
          <w:marRight w:val="0"/>
          <w:marTop w:val="0"/>
          <w:marBottom w:val="0"/>
          <w:divBdr>
            <w:top w:val="none" w:sz="0" w:space="0" w:color="auto"/>
            <w:left w:val="none" w:sz="0" w:space="0" w:color="auto"/>
            <w:bottom w:val="none" w:sz="0" w:space="0" w:color="auto"/>
            <w:right w:val="none" w:sz="0" w:space="0" w:color="auto"/>
          </w:divBdr>
          <w:divsChild>
            <w:div w:id="1157920509">
              <w:marLeft w:val="0"/>
              <w:marRight w:val="0"/>
              <w:marTop w:val="0"/>
              <w:marBottom w:val="0"/>
              <w:divBdr>
                <w:top w:val="none" w:sz="0" w:space="0" w:color="auto"/>
                <w:left w:val="none" w:sz="0" w:space="0" w:color="auto"/>
                <w:bottom w:val="none" w:sz="0" w:space="0" w:color="auto"/>
                <w:right w:val="none" w:sz="0" w:space="0" w:color="auto"/>
              </w:divBdr>
            </w:div>
            <w:div w:id="1961304304">
              <w:marLeft w:val="0"/>
              <w:marRight w:val="0"/>
              <w:marTop w:val="0"/>
              <w:marBottom w:val="0"/>
              <w:divBdr>
                <w:top w:val="none" w:sz="0" w:space="0" w:color="auto"/>
                <w:left w:val="none" w:sz="0" w:space="0" w:color="auto"/>
                <w:bottom w:val="none" w:sz="0" w:space="0" w:color="auto"/>
                <w:right w:val="none" w:sz="0" w:space="0" w:color="auto"/>
              </w:divBdr>
            </w:div>
            <w:div w:id="8806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rafikova</dc:creator>
  <cp:lastModifiedBy>rafikova</cp:lastModifiedBy>
  <cp:revision>2</cp:revision>
  <cp:lastPrinted>2018-03-12T11:30:00Z</cp:lastPrinted>
  <dcterms:created xsi:type="dcterms:W3CDTF">2018-03-12T11:31:00Z</dcterms:created>
  <dcterms:modified xsi:type="dcterms:W3CDTF">2018-03-12T11:31:00Z</dcterms:modified>
</cp:coreProperties>
</file>